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2C" w:rsidRPr="000A2A2C" w:rsidRDefault="000A2A2C" w:rsidP="000A2A2C">
      <w:pPr>
        <w:widowControl w:val="0"/>
        <w:autoSpaceDE w:val="0"/>
        <w:autoSpaceDN w:val="0"/>
        <w:ind w:left="4536"/>
        <w:jc w:val="center"/>
        <w:rPr>
          <w:szCs w:val="28"/>
        </w:rPr>
      </w:pPr>
      <w:r w:rsidRPr="000A2A2C">
        <w:rPr>
          <w:szCs w:val="28"/>
        </w:rPr>
        <w:t>ПРИЛОЖЕНИЕ № 4</w:t>
      </w:r>
    </w:p>
    <w:p w:rsidR="000A2A2C" w:rsidRPr="000A2A2C" w:rsidRDefault="000A2A2C" w:rsidP="000A2A2C">
      <w:pPr>
        <w:widowControl w:val="0"/>
        <w:autoSpaceDE w:val="0"/>
        <w:autoSpaceDN w:val="0"/>
        <w:ind w:left="4536"/>
        <w:jc w:val="center"/>
        <w:rPr>
          <w:szCs w:val="28"/>
        </w:rPr>
      </w:pPr>
      <w:r w:rsidRPr="000A2A2C">
        <w:rPr>
          <w:szCs w:val="28"/>
        </w:rPr>
        <w:t>к постановлению Главы</w:t>
      </w:r>
    </w:p>
    <w:p w:rsidR="000A2A2C" w:rsidRPr="000A2A2C" w:rsidRDefault="000A2A2C" w:rsidP="000A2A2C">
      <w:pPr>
        <w:widowControl w:val="0"/>
        <w:autoSpaceDE w:val="0"/>
        <w:autoSpaceDN w:val="0"/>
        <w:ind w:left="4536"/>
        <w:jc w:val="center"/>
        <w:rPr>
          <w:szCs w:val="28"/>
        </w:rPr>
      </w:pPr>
      <w:r w:rsidRPr="000A2A2C">
        <w:rPr>
          <w:szCs w:val="28"/>
        </w:rPr>
        <w:t>городского округа "Город Архангельск"</w:t>
      </w:r>
    </w:p>
    <w:p w:rsidR="00DC5537" w:rsidRPr="00F7495E" w:rsidRDefault="00DC5537" w:rsidP="00DC5537">
      <w:pPr>
        <w:autoSpaceDE w:val="0"/>
        <w:autoSpaceDN w:val="0"/>
        <w:adjustRightInd w:val="0"/>
        <w:ind w:left="4536"/>
        <w:jc w:val="center"/>
        <w:rPr>
          <w:szCs w:val="28"/>
        </w:rPr>
      </w:pPr>
      <w:bookmarkStart w:id="0" w:name="P704"/>
      <w:bookmarkEnd w:id="0"/>
      <w:r w:rsidRPr="00F7495E">
        <w:rPr>
          <w:szCs w:val="28"/>
        </w:rPr>
        <w:t xml:space="preserve">от </w:t>
      </w:r>
      <w:r>
        <w:rPr>
          <w:szCs w:val="28"/>
        </w:rPr>
        <w:t>11 августа</w:t>
      </w:r>
      <w:r w:rsidRPr="00F7495E">
        <w:rPr>
          <w:szCs w:val="28"/>
        </w:rPr>
        <w:t xml:space="preserve"> 20</w:t>
      </w:r>
      <w:r>
        <w:rPr>
          <w:szCs w:val="28"/>
        </w:rPr>
        <w:t>23</w:t>
      </w:r>
      <w:r w:rsidRPr="00F7495E">
        <w:rPr>
          <w:szCs w:val="28"/>
        </w:rPr>
        <w:t xml:space="preserve"> г. № </w:t>
      </w:r>
      <w:r>
        <w:rPr>
          <w:szCs w:val="28"/>
        </w:rPr>
        <w:t>1307</w:t>
      </w:r>
    </w:p>
    <w:p w:rsidR="000A2A2C" w:rsidRPr="000A2A2C" w:rsidRDefault="000A2A2C" w:rsidP="000A2A2C">
      <w:pPr>
        <w:widowControl w:val="0"/>
        <w:autoSpaceDE w:val="0"/>
        <w:autoSpaceDN w:val="0"/>
        <w:jc w:val="center"/>
        <w:rPr>
          <w:b/>
          <w:sz w:val="40"/>
          <w:szCs w:val="40"/>
        </w:rPr>
      </w:pPr>
    </w:p>
    <w:p w:rsidR="000A2A2C" w:rsidRPr="000A2A2C" w:rsidRDefault="000A2A2C" w:rsidP="000A2A2C">
      <w:pPr>
        <w:widowControl w:val="0"/>
        <w:autoSpaceDE w:val="0"/>
        <w:autoSpaceDN w:val="0"/>
        <w:jc w:val="center"/>
        <w:rPr>
          <w:b/>
          <w:bCs/>
          <w:szCs w:val="28"/>
        </w:rPr>
      </w:pPr>
      <w:r w:rsidRPr="000A2A2C">
        <w:rPr>
          <w:b/>
          <w:bCs/>
          <w:szCs w:val="28"/>
          <w:lang w:val="en-US"/>
        </w:rPr>
        <w:t>I</w:t>
      </w:r>
      <w:r w:rsidRPr="000A2A2C">
        <w:rPr>
          <w:b/>
          <w:bCs/>
          <w:szCs w:val="28"/>
        </w:rPr>
        <w:t xml:space="preserve">. Иные сведения, </w:t>
      </w:r>
    </w:p>
    <w:p w:rsidR="000A2A2C" w:rsidRPr="000A2A2C" w:rsidRDefault="000A2A2C" w:rsidP="000A2A2C">
      <w:pPr>
        <w:widowControl w:val="0"/>
        <w:autoSpaceDE w:val="0"/>
        <w:autoSpaceDN w:val="0"/>
        <w:jc w:val="center"/>
        <w:rPr>
          <w:b/>
          <w:szCs w:val="28"/>
        </w:rPr>
      </w:pPr>
      <w:r w:rsidRPr="000A2A2C">
        <w:rPr>
          <w:b/>
          <w:bCs/>
          <w:szCs w:val="28"/>
        </w:rPr>
        <w:t xml:space="preserve">включаемые в решение </w:t>
      </w:r>
      <w:r w:rsidRPr="000A2A2C">
        <w:rPr>
          <w:b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ул. Г. </w:t>
      </w:r>
      <w:proofErr w:type="spellStart"/>
      <w:r w:rsidRPr="000A2A2C">
        <w:rPr>
          <w:b/>
          <w:szCs w:val="28"/>
        </w:rPr>
        <w:t>Суфтина</w:t>
      </w:r>
      <w:proofErr w:type="spellEnd"/>
      <w:r w:rsidRPr="000A2A2C">
        <w:rPr>
          <w:b/>
          <w:szCs w:val="28"/>
        </w:rPr>
        <w:t>, ул. Володарского,</w:t>
      </w:r>
      <w:r w:rsidRPr="000A2A2C">
        <w:rPr>
          <w:b/>
          <w:bCs/>
          <w:szCs w:val="28"/>
        </w:rPr>
        <w:t xml:space="preserve"> которые не предусмотрены в Градостроительном кодексе Российской Федерации и не определены Правительством Российской Федерации</w:t>
      </w:r>
    </w:p>
    <w:p w:rsidR="000A2A2C" w:rsidRPr="000A2A2C" w:rsidRDefault="000A2A2C" w:rsidP="000A2A2C">
      <w:pPr>
        <w:widowControl w:val="0"/>
        <w:autoSpaceDE w:val="0"/>
        <w:autoSpaceDN w:val="0"/>
        <w:rPr>
          <w:rFonts w:ascii="Calibri" w:hAnsi="Calibri" w:cs="Calibri"/>
          <w:sz w:val="36"/>
          <w:szCs w:val="36"/>
        </w:rPr>
      </w:pP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1. Границы территории, подлежащей комплексному развитию, отображены на схеме, выполненной в масштабе 1:2000, что позволяет передать информацию о предлагаемых границах (схема к приложению № 1).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rFonts w:cs="Calibri"/>
          <w:color w:val="000000"/>
          <w:szCs w:val="28"/>
        </w:rPr>
      </w:pPr>
      <w:r w:rsidRPr="000A2A2C">
        <w:rPr>
          <w:rFonts w:cs="Calibri"/>
          <w:color w:val="000000"/>
          <w:szCs w:val="28"/>
        </w:rPr>
        <w:t>2. Сведения, обосновывающие границы территории, подлежащей комплексному развитию.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1) сложившаяся планировка территории: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Застройка малоэтажная, представлена многоквартирными двухэтажными  домами с несущими и ограждающими конструкциями из дерева.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proofErr w:type="gramStart"/>
      <w:r w:rsidRPr="000A2A2C">
        <w:rPr>
          <w:color w:val="000000"/>
          <w:szCs w:val="28"/>
        </w:rPr>
        <w:t xml:space="preserve">Жилые дома/Здания (многоквартирные дома) № 79, корп. 1  (кадастровый номер 29:22:050106:77); № 77  (кадастровый номер 29:22:050106:76); № 79 (кадастровый номер 29:22:050106:2702); № 83 (кадастровый номер 29:22:050106:134) по ул. Володарского; № 27 (кадастровый номер  29:22:050106:138) по ул. Г. </w:t>
      </w:r>
      <w:proofErr w:type="spellStart"/>
      <w:r w:rsidRPr="000A2A2C">
        <w:rPr>
          <w:color w:val="000000"/>
          <w:szCs w:val="28"/>
        </w:rPr>
        <w:t>Суфтина</w:t>
      </w:r>
      <w:proofErr w:type="spellEnd"/>
      <w:r w:rsidRPr="000A2A2C">
        <w:rPr>
          <w:color w:val="000000"/>
          <w:szCs w:val="28"/>
        </w:rPr>
        <w:t xml:space="preserve"> - признанные аварийными и подлежащими сносу.</w:t>
      </w:r>
      <w:proofErr w:type="gramEnd"/>
      <w:r w:rsidRPr="000A2A2C">
        <w:rPr>
          <w:color w:val="000000"/>
          <w:szCs w:val="28"/>
        </w:rPr>
        <w:t xml:space="preserve">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 (с изменениями).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 xml:space="preserve">Жилой дом/Здание (многоквартирный дом) № 27, корп. 1 (кадастровый номер 29:22:050106:139) по ул. Г. </w:t>
      </w:r>
      <w:proofErr w:type="spellStart"/>
      <w:r w:rsidRPr="000A2A2C">
        <w:rPr>
          <w:color w:val="000000"/>
          <w:szCs w:val="28"/>
        </w:rPr>
        <w:t>Суфтина</w:t>
      </w:r>
      <w:proofErr w:type="spellEnd"/>
      <w:r w:rsidRPr="000A2A2C">
        <w:rPr>
          <w:color w:val="000000"/>
          <w:szCs w:val="28"/>
        </w:rPr>
        <w:t xml:space="preserve">; № 85 (кадастровый номер 29:22:050106:80) по ул. Володарского - </w:t>
      </w:r>
      <w:proofErr w:type="gramStart"/>
      <w:r w:rsidRPr="000A2A2C">
        <w:rPr>
          <w:color w:val="000000"/>
          <w:szCs w:val="28"/>
        </w:rPr>
        <w:t>признанные</w:t>
      </w:r>
      <w:proofErr w:type="gramEnd"/>
      <w:r w:rsidRPr="000A2A2C">
        <w:rPr>
          <w:color w:val="000000"/>
          <w:szCs w:val="28"/>
        </w:rPr>
        <w:t xml:space="preserve"> аварийными </w:t>
      </w:r>
      <w:r w:rsidR="005F69C3">
        <w:rPr>
          <w:color w:val="000000"/>
          <w:szCs w:val="28"/>
        </w:rPr>
        <w:br/>
      </w:r>
      <w:r w:rsidRPr="000A2A2C">
        <w:rPr>
          <w:color w:val="000000"/>
          <w:szCs w:val="28"/>
        </w:rPr>
        <w:t xml:space="preserve">и подлежащими сносу. Снос и расселение указанных домов осуществляется </w:t>
      </w:r>
      <w:r w:rsidR="005F69C3">
        <w:rPr>
          <w:color w:val="000000"/>
          <w:szCs w:val="28"/>
        </w:rPr>
        <w:br/>
      </w:r>
      <w:r w:rsidRPr="000A2A2C">
        <w:rPr>
          <w:color w:val="000000"/>
          <w:szCs w:val="28"/>
        </w:rPr>
        <w:t>за счет внебюджетных источников (за счет средств лица, заключившего договор).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 xml:space="preserve">Жилые дома/Здания (многоквартирные дома)  № 83, корп. 1 (кадастровый номер 29:22:050106:135) по ул. Володарского;   № 25 (кадастровый номер 29:22:050106:137); № 29, корп. 1 (кадастровый номер 29:22:050106:124); № 29 (кадастровый номер 29:22:050106:123) по ул. Г. </w:t>
      </w:r>
      <w:proofErr w:type="spellStart"/>
      <w:r w:rsidRPr="000A2A2C">
        <w:rPr>
          <w:color w:val="000000"/>
          <w:szCs w:val="28"/>
        </w:rPr>
        <w:t>Суфтина</w:t>
      </w:r>
      <w:proofErr w:type="spellEnd"/>
      <w:r w:rsidRPr="000A2A2C">
        <w:rPr>
          <w:color w:val="000000"/>
          <w:szCs w:val="28"/>
        </w:rPr>
        <w:t xml:space="preserve"> - не признанные аварийными и подлежащими сносу по критериям, установленным постановлением Правительства Архангельской области от 30 июня 2021 года       № 326-пп "О комплексном развитии территорий 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proofErr w:type="gramStart"/>
      <w:r w:rsidRPr="000A2A2C">
        <w:rPr>
          <w:color w:val="000000"/>
          <w:szCs w:val="28"/>
        </w:rPr>
        <w:lastRenderedPageBreak/>
        <w:t xml:space="preserve">Согласно постановлению Правительства Архангельской области </w:t>
      </w:r>
      <w:r w:rsidRPr="000A2A2C">
        <w:rPr>
          <w:color w:val="000000"/>
          <w:szCs w:val="28"/>
        </w:rPr>
        <w:br/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части элемента планировочной структуры: ул. Г. </w:t>
      </w:r>
      <w:proofErr w:type="spellStart"/>
      <w:r w:rsidRPr="000A2A2C">
        <w:rPr>
          <w:color w:val="000000"/>
          <w:szCs w:val="28"/>
        </w:rPr>
        <w:t>Суфтина</w:t>
      </w:r>
      <w:proofErr w:type="spellEnd"/>
      <w:r w:rsidRPr="000A2A2C">
        <w:rPr>
          <w:color w:val="000000"/>
          <w:szCs w:val="28"/>
        </w:rPr>
        <w:t>, ул. Володарского, подлежащей комплексному развитию, отсутствуют объекты культурного наследия.</w:t>
      </w:r>
      <w:proofErr w:type="gramEnd"/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 xml:space="preserve">В границах территории  жилой застройки на площади 2,0088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Предполагаемое размещение </w:t>
      </w:r>
      <w:r w:rsidR="00DC5537">
        <w:rPr>
          <w:color w:val="000000"/>
          <w:szCs w:val="28"/>
        </w:rPr>
        <w:t>жилья не более 34,2 тыс. кв. м</w:t>
      </w:r>
      <w:r w:rsidRPr="000A2A2C">
        <w:rPr>
          <w:color w:val="000000"/>
          <w:szCs w:val="28"/>
        </w:rPr>
        <w:t>;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2) существующее землепользование: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29:22:050106:2706 Общая долевая собственность (Собственники помещений в многоквартирном доме);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29:22:050106:3302 Общая долевая собственность (Собственники помещений в многоквартирном доме).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3) наличие </w:t>
      </w:r>
      <w:proofErr w:type="gramStart"/>
      <w:r w:rsidRPr="000A2A2C">
        <w:rPr>
          <w:rFonts w:eastAsia="Calibri"/>
          <w:szCs w:val="28"/>
          <w:lang w:eastAsia="en-US"/>
        </w:rPr>
        <w:t>инженерной</w:t>
      </w:r>
      <w:proofErr w:type="gramEnd"/>
      <w:r w:rsidRPr="000A2A2C">
        <w:rPr>
          <w:rFonts w:eastAsia="Calibri"/>
          <w:szCs w:val="28"/>
          <w:lang w:eastAsia="en-US"/>
        </w:rPr>
        <w:t>, транспортной, коммунальной и социальной инфраструктур (планируемой и существующей):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Транспортная инфраструктура: </w:t>
      </w:r>
    </w:p>
    <w:p w:rsidR="000A2A2C" w:rsidRPr="000A2A2C" w:rsidRDefault="000A2A2C" w:rsidP="000A2A2C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Сформирована. </w:t>
      </w:r>
    </w:p>
    <w:p w:rsidR="000A2A2C" w:rsidRPr="000A2A2C" w:rsidRDefault="000A2A2C" w:rsidP="000A2A2C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Pr="000A2A2C">
        <w:rPr>
          <w:rFonts w:eastAsia="Calibri"/>
          <w:szCs w:val="28"/>
          <w:lang w:eastAsia="en-US"/>
        </w:rPr>
        <w:br/>
        <w:t xml:space="preserve">по просп. Обводный канал (магистральная улица районного значения) </w:t>
      </w:r>
      <w:r w:rsidRPr="000A2A2C">
        <w:rPr>
          <w:rFonts w:eastAsia="Calibri"/>
          <w:szCs w:val="28"/>
          <w:lang w:eastAsia="en-US"/>
        </w:rPr>
        <w:br/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0A2A2C" w:rsidRPr="000A2A2C" w:rsidRDefault="000A2A2C" w:rsidP="000A2A2C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Инженерная и коммунальная инфраструктуры: 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На территории имеются сети теплоснабжения, водоснабжения, канализации, электроснабжения.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0A2A2C">
        <w:rPr>
          <w:rFonts w:eastAsia="Calibri"/>
          <w:szCs w:val="28"/>
          <w:lang w:eastAsia="en-US"/>
        </w:rPr>
        <w:t>ресурсоснабжающими</w:t>
      </w:r>
      <w:proofErr w:type="spellEnd"/>
      <w:r w:rsidRPr="000A2A2C">
        <w:rPr>
          <w:rFonts w:eastAsia="Calibri"/>
          <w:szCs w:val="28"/>
          <w:lang w:eastAsia="en-US"/>
        </w:rPr>
        <w:t xml:space="preserve"> организациями.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Социальная инфраструктура: 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270 м на земельном участке с кадастровым номером 29:22:050107:8 расположено здание детского дошкольного учреждения: муниципальное бюджетное дошкольное образовательное учреждение муниципального образования "Город Архангельск" "Детский сад №113 "Ветерок" по ул. </w:t>
      </w:r>
      <w:proofErr w:type="spellStart"/>
      <w:r w:rsidRPr="000A2A2C">
        <w:rPr>
          <w:rFonts w:eastAsia="Calibri"/>
          <w:szCs w:val="28"/>
          <w:lang w:eastAsia="en-US"/>
        </w:rPr>
        <w:t>Суфтина</w:t>
      </w:r>
      <w:proofErr w:type="spellEnd"/>
      <w:r w:rsidRPr="000A2A2C">
        <w:rPr>
          <w:rFonts w:eastAsia="Calibri"/>
          <w:szCs w:val="28"/>
          <w:lang w:eastAsia="en-US"/>
        </w:rPr>
        <w:t xml:space="preserve"> 1-й проезд, д. 7;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320 м на земельном участке с кадастровым номером 29:22:050107:9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№113 "Ветерок"                  по ул. </w:t>
      </w:r>
      <w:proofErr w:type="spellStart"/>
      <w:r w:rsidRPr="000A2A2C">
        <w:rPr>
          <w:rFonts w:eastAsia="Calibri"/>
          <w:szCs w:val="28"/>
          <w:lang w:eastAsia="en-US"/>
        </w:rPr>
        <w:t>Котласской</w:t>
      </w:r>
      <w:proofErr w:type="spellEnd"/>
      <w:r w:rsidRPr="000A2A2C">
        <w:rPr>
          <w:rFonts w:eastAsia="Calibri"/>
          <w:szCs w:val="28"/>
          <w:lang w:eastAsia="en-US"/>
        </w:rPr>
        <w:t>, д. 9, корп. 1;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300 м на земельном участке с кадастровым номером 29:22:040617:2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компенсирующего вида №162 "Рекорд" по ул. </w:t>
      </w:r>
      <w:proofErr w:type="gramStart"/>
      <w:r w:rsidRPr="000A2A2C">
        <w:rPr>
          <w:rFonts w:eastAsia="Calibri"/>
          <w:szCs w:val="28"/>
          <w:lang w:eastAsia="en-US"/>
        </w:rPr>
        <w:t>Садовой</w:t>
      </w:r>
      <w:proofErr w:type="gramEnd"/>
      <w:r w:rsidRPr="000A2A2C">
        <w:rPr>
          <w:rFonts w:eastAsia="Calibri"/>
          <w:szCs w:val="28"/>
          <w:lang w:eastAsia="en-US"/>
        </w:rPr>
        <w:t>, д. 66, корп. 1;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50 м на земельном участке с кадастровым номером 29:22:050106:12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4" по ул. Г. </w:t>
      </w:r>
      <w:proofErr w:type="spellStart"/>
      <w:r w:rsidRPr="000A2A2C">
        <w:rPr>
          <w:rFonts w:eastAsia="Calibri"/>
          <w:szCs w:val="28"/>
          <w:lang w:eastAsia="en-US"/>
        </w:rPr>
        <w:t>Суфтина</w:t>
      </w:r>
      <w:proofErr w:type="spellEnd"/>
      <w:r w:rsidRPr="000A2A2C">
        <w:rPr>
          <w:rFonts w:eastAsia="Calibri"/>
          <w:szCs w:val="28"/>
          <w:lang w:eastAsia="en-US"/>
        </w:rPr>
        <w:t>, д. 20;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В радиусе 400 м на земельном участке с кадастровым номером 29:22:050107:11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8" по просп. Обводный канал, д. 30;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В радиусе 380 м на земельном участке с кадастровым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22" по просп. Советских космонавтов, д. 69;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680 м на земельном участке с кадастровым номером 29:22:050105:5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17" по ул. Воскресенской, </w:t>
      </w:r>
      <w:r w:rsidR="00DC5537">
        <w:rPr>
          <w:rFonts w:eastAsia="Calibri"/>
          <w:szCs w:val="28"/>
          <w:lang w:eastAsia="en-US"/>
        </w:rPr>
        <w:br/>
      </w:r>
      <w:r w:rsidRPr="000A2A2C">
        <w:rPr>
          <w:rFonts w:eastAsia="Calibri"/>
          <w:szCs w:val="28"/>
          <w:lang w:eastAsia="en-US"/>
        </w:rPr>
        <w:t>д. 106, корп. 2;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530 м на земельном участке с кадастровым номером 29:22:040615:8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45" по ул. </w:t>
      </w:r>
      <w:proofErr w:type="gramStart"/>
      <w:r w:rsidRPr="000A2A2C">
        <w:rPr>
          <w:rFonts w:eastAsia="Calibri"/>
          <w:szCs w:val="28"/>
          <w:lang w:eastAsia="en-US"/>
        </w:rPr>
        <w:t>Садовой</w:t>
      </w:r>
      <w:proofErr w:type="gramEnd"/>
      <w:r w:rsidRPr="000A2A2C">
        <w:rPr>
          <w:rFonts w:eastAsia="Calibri"/>
          <w:szCs w:val="28"/>
          <w:lang w:eastAsia="en-US"/>
        </w:rPr>
        <w:t>, д. 61;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радиусе 640 м на земельном участке с кадастровым номером 29:22:040613:15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10" по ул. Воскресенской, </w:t>
      </w:r>
      <w:r w:rsidRPr="000A2A2C">
        <w:rPr>
          <w:rFonts w:eastAsia="Calibri"/>
          <w:szCs w:val="28"/>
          <w:lang w:eastAsia="en-US"/>
        </w:rPr>
        <w:br/>
        <w:t>д. 95, корп. 3;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highlight w:val="yellow"/>
          <w:lang w:eastAsia="en-US"/>
        </w:rPr>
      </w:pPr>
      <w:r w:rsidRPr="000A2A2C">
        <w:rPr>
          <w:rFonts w:eastAsia="Calibri"/>
          <w:szCs w:val="28"/>
          <w:lang w:eastAsia="en-US"/>
        </w:rPr>
        <w:t>В радиусе 400 м на земельном участке с кадастровым номером 29:22:040746:11 расположено здание общеобразовательного учреждения: государственное бюджетное образовательное учреждение Архангельской области кадетская школа-интернат "Архангельский морской кадетский корпус имени адмирала флота советского союза Н.Г. Кузнецова" по ул. Карла Маркса, д. 51.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proofErr w:type="gramStart"/>
      <w:r w:rsidRPr="000A2A2C">
        <w:rPr>
          <w:color w:val="000000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0A2A2C">
        <w:rPr>
          <w:color w:val="000000"/>
          <w:spacing w:val="-2"/>
          <w:szCs w:val="28"/>
        </w:rPr>
        <w:t>стратегического планирования, стратегий социально-экономического развития</w:t>
      </w:r>
      <w:r w:rsidRPr="000A2A2C">
        <w:rPr>
          <w:color w:val="000000"/>
          <w:szCs w:val="28"/>
        </w:rPr>
        <w:t xml:space="preserve"> Архангельской области и соответствующего муниципального образования </w:t>
      </w:r>
      <w:r w:rsidRPr="000A2A2C">
        <w:rPr>
          <w:color w:val="000000"/>
          <w:spacing w:val="-8"/>
          <w:szCs w:val="28"/>
        </w:rPr>
        <w:t>Архангельской области, документов территориального планирования Российской</w:t>
      </w:r>
      <w:r w:rsidRPr="000A2A2C">
        <w:rPr>
          <w:color w:val="000000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0A2A2C">
        <w:rPr>
          <w:color w:val="000000"/>
          <w:spacing w:val="-4"/>
          <w:szCs w:val="28"/>
        </w:rPr>
        <w:t>проектов, государственных программ Архангельской области, инвестиционных</w:t>
      </w:r>
      <w:r w:rsidRPr="000A2A2C">
        <w:rPr>
          <w:color w:val="000000"/>
          <w:szCs w:val="28"/>
        </w:rPr>
        <w:t xml:space="preserve"> программ субъектов естественных монополий, решений органов государственной</w:t>
      </w:r>
      <w:proofErr w:type="gramEnd"/>
      <w:r w:rsidRPr="000A2A2C">
        <w:rPr>
          <w:color w:val="000000"/>
          <w:szCs w:val="28"/>
        </w:rPr>
        <w:t xml:space="preserve"> власти, иных главных распорядителей средств соответствующих бюджетов, </w:t>
      </w:r>
      <w:r w:rsidRPr="000A2A2C">
        <w:rPr>
          <w:color w:val="000000"/>
          <w:spacing w:val="-6"/>
          <w:szCs w:val="28"/>
        </w:rPr>
        <w:t>предусматривающих создание объектов федерального, регионального и местного</w:t>
      </w:r>
      <w:r w:rsidRPr="000A2A2C">
        <w:rPr>
          <w:color w:val="000000"/>
          <w:szCs w:val="28"/>
        </w:rPr>
        <w:t xml:space="preserve"> значения: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Отсутствуют.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 xml:space="preserve">Территория в границах части элемента планировочной структуры: </w:t>
      </w:r>
      <w:r w:rsidRPr="000A2A2C">
        <w:rPr>
          <w:color w:val="000000"/>
          <w:szCs w:val="28"/>
        </w:rPr>
        <w:br/>
        <w:t xml:space="preserve">ул. Г. </w:t>
      </w:r>
      <w:proofErr w:type="spellStart"/>
      <w:r w:rsidRPr="000A2A2C">
        <w:rPr>
          <w:color w:val="000000"/>
          <w:szCs w:val="28"/>
        </w:rPr>
        <w:t>Суфтина</w:t>
      </w:r>
      <w:proofErr w:type="spellEnd"/>
      <w:r w:rsidRPr="000A2A2C">
        <w:rPr>
          <w:color w:val="000000"/>
          <w:szCs w:val="28"/>
        </w:rPr>
        <w:t>, ул. Володарского площадью 2,0088 га полностью расположена в третьем поясе ЗСО источников водоснабжения.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 xml:space="preserve">Территория в границах части элемента планировочной структуры: </w:t>
      </w:r>
      <w:r w:rsidRPr="000A2A2C">
        <w:rPr>
          <w:color w:val="000000"/>
          <w:szCs w:val="28"/>
        </w:rPr>
        <w:br/>
        <w:t xml:space="preserve">ул. Г. </w:t>
      </w:r>
      <w:proofErr w:type="spellStart"/>
      <w:r w:rsidRPr="000A2A2C">
        <w:rPr>
          <w:color w:val="000000"/>
          <w:szCs w:val="28"/>
        </w:rPr>
        <w:t>Суфтина</w:t>
      </w:r>
      <w:proofErr w:type="spellEnd"/>
      <w:r w:rsidRPr="000A2A2C">
        <w:rPr>
          <w:color w:val="000000"/>
          <w:szCs w:val="28"/>
        </w:rPr>
        <w:t xml:space="preserve">, ул. Володарского площадью 2,0088 га частично расположена </w:t>
      </w:r>
      <w:r w:rsidRPr="000A2A2C">
        <w:rPr>
          <w:color w:val="000000"/>
          <w:szCs w:val="28"/>
        </w:rPr>
        <w:br/>
        <w:t>в границах следующих зон: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color w:val="000000"/>
          <w:szCs w:val="28"/>
        </w:rPr>
        <w:t>зона с реестровым номером границы: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color w:val="000000"/>
          <w:szCs w:val="28"/>
        </w:rPr>
        <w:t>29:22-6.1078; Тип: Зона                                        с особыми условиями использования территории; Вид: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color w:val="000000"/>
          <w:szCs w:val="28"/>
        </w:rPr>
        <w:t>Охранная зона инженерных коммуникаций;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color w:val="000000"/>
          <w:szCs w:val="28"/>
        </w:rPr>
        <w:t xml:space="preserve">Зона охраны искусственных объектов; Наименование: Зона с особыми условиями использования территории ВК ТП123-ТП33; ВК ТП168-ТП196; ВК ТП168-ТП196; ВК ТП168-ТП196; ВК TП132-TП196; ВК TП123-132; ВК ТП198-ТП168; Ограничение: </w:t>
      </w:r>
      <w:proofErr w:type="gramStart"/>
      <w:r w:rsidRPr="000A2A2C">
        <w:rPr>
          <w:color w:val="000000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0A2A2C">
        <w:rPr>
          <w:color w:val="000000"/>
          <w:szCs w:val="28"/>
        </w:rPr>
        <w:t xml:space="preserve"> подниматься на опоры воздушных линий электропередачи; </w:t>
      </w:r>
      <w:r w:rsidRPr="000A2A2C">
        <w:rPr>
          <w:color w:val="000000"/>
          <w:szCs w:val="28"/>
        </w:rPr>
        <w:br/>
        <w:t xml:space="preserve">б) размещать любые объекты и предметы (материалы) в </w:t>
      </w:r>
      <w:proofErr w:type="gramStart"/>
      <w:r w:rsidRPr="000A2A2C">
        <w:rPr>
          <w:color w:val="000000"/>
          <w:szCs w:val="28"/>
        </w:rPr>
        <w:t>пределах</w:t>
      </w:r>
      <w:proofErr w:type="gramEnd"/>
      <w:r w:rsidRPr="000A2A2C">
        <w:rPr>
          <w:color w:val="000000"/>
          <w:szCs w:val="28"/>
        </w:rPr>
        <w:t xml:space="preserve"> созданных </w:t>
      </w:r>
      <w:r w:rsidRPr="000A2A2C">
        <w:rPr>
          <w:color w:val="000000"/>
          <w:szCs w:val="28"/>
        </w:rPr>
        <w:br/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0A2A2C">
        <w:rPr>
          <w:color w:val="000000"/>
          <w:szCs w:val="28"/>
        </w:rPr>
        <w:t xml:space="preserve">в) находиться </w:t>
      </w:r>
      <w:r w:rsidRPr="000A2A2C">
        <w:rPr>
          <w:color w:val="000000"/>
          <w:szCs w:val="28"/>
        </w:rPr>
        <w:br/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Pr="000A2A2C">
        <w:rPr>
          <w:color w:val="000000"/>
          <w:szCs w:val="28"/>
        </w:rPr>
        <w:br/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0A2A2C">
        <w:rPr>
          <w:color w:val="000000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Pr="000A2A2C">
        <w:rPr>
          <w:color w:val="000000"/>
          <w:szCs w:val="28"/>
        </w:rPr>
        <w:br/>
        <w:t xml:space="preserve">и слив едких и коррозионных веществ и горюче-смазочных материалов </w:t>
      </w:r>
      <w:r w:rsidRPr="000A2A2C">
        <w:rPr>
          <w:color w:val="000000"/>
          <w:szCs w:val="28"/>
        </w:rPr>
        <w:br/>
        <w:t xml:space="preserve">(в охранных зонах подземных кабельных линий электропередачи); </w:t>
      </w:r>
      <w:r w:rsidRPr="000A2A2C">
        <w:rPr>
          <w:color w:val="000000"/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Pr="000A2A2C">
        <w:rPr>
          <w:color w:val="000000"/>
          <w:szCs w:val="28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0A2A2C">
        <w:rPr>
          <w:color w:val="000000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Pr="000A2A2C">
        <w:rPr>
          <w:color w:val="000000"/>
          <w:szCs w:val="28"/>
        </w:rPr>
        <w:br/>
        <w:t xml:space="preserve">и особых условий использования земельных участков, расположенных </w:t>
      </w:r>
      <w:r w:rsidRPr="000A2A2C">
        <w:rPr>
          <w:color w:val="000000"/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A2A2C">
        <w:rPr>
          <w:color w:val="000000"/>
          <w:szCs w:val="28"/>
        </w:rPr>
        <w:t xml:space="preserve">зона с реестровым номером границы: 29:22-6.844; Тип: Зона с особыми условиями использования территории; Вид: Зона публичного сервитута; Прочие зоны с особыми условиями использования территории; Наименование: Публичный сервитут объекта электросетевого хозяйства "BЛ-0,4КВ TП-158"; Ограничение: Публичный сервитут: размещение объекта электросетевого хозяйства ("BЛ-0,4КВ TП-158" инв. № 12.1.1.00006285). Срок публичного сервитута - 49 лет. ПАО "МРСК Северо-Запада", ИНН 7802312751, ОГРН 1047855175785, адрес: 163045, г. Архангельск, </w:t>
      </w:r>
      <w:proofErr w:type="spellStart"/>
      <w:r w:rsidRPr="000A2A2C">
        <w:rPr>
          <w:color w:val="000000"/>
          <w:szCs w:val="28"/>
        </w:rPr>
        <w:t>Кузнечихинский</w:t>
      </w:r>
      <w:proofErr w:type="spellEnd"/>
      <w:r w:rsidRPr="000A2A2C">
        <w:rPr>
          <w:color w:val="000000"/>
          <w:szCs w:val="28"/>
        </w:rPr>
        <w:t xml:space="preserve"> </w:t>
      </w:r>
      <w:proofErr w:type="spellStart"/>
      <w:r w:rsidRPr="000A2A2C">
        <w:rPr>
          <w:color w:val="000000"/>
          <w:szCs w:val="28"/>
        </w:rPr>
        <w:t>промузел</w:t>
      </w:r>
      <w:proofErr w:type="spellEnd"/>
      <w:r w:rsidRPr="000A2A2C">
        <w:rPr>
          <w:color w:val="000000"/>
          <w:szCs w:val="28"/>
        </w:rPr>
        <w:t xml:space="preserve">, </w:t>
      </w:r>
      <w:r w:rsidRPr="000A2A2C">
        <w:rPr>
          <w:color w:val="000000"/>
          <w:szCs w:val="28"/>
        </w:rPr>
        <w:br/>
        <w:t>4 проезд, строение 5, эл. почта</w:t>
      </w:r>
      <w:r w:rsidRPr="000A2A2C">
        <w:rPr>
          <w:szCs w:val="28"/>
        </w:rPr>
        <w:t xml:space="preserve">: </w:t>
      </w:r>
      <w:hyperlink r:id="rId9" w:history="1">
        <w:r w:rsidRPr="005F69C3">
          <w:rPr>
            <w:szCs w:val="28"/>
          </w:rPr>
          <w:t>aesinfo@arhen.ru</w:t>
        </w:r>
      </w:hyperlink>
      <w:r w:rsidRPr="000A2A2C">
        <w:rPr>
          <w:szCs w:val="28"/>
        </w:rPr>
        <w:t>;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A2A2C">
        <w:rPr>
          <w:szCs w:val="28"/>
        </w:rPr>
        <w:t>зона с реестровым номером границы: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szCs w:val="28"/>
        </w:rPr>
        <w:t>29:22-6.644; Тип: Зона с особыми условиями использования территории; Вид: Охранная зона инженерных коммуникаций; Зона охраны искусственных объектов; Наименование: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szCs w:val="28"/>
        </w:rPr>
        <w:t xml:space="preserve">Охранная зона "BЛ-0,4КВ TП-158"; Ограничение: </w:t>
      </w:r>
      <w:proofErr w:type="gramStart"/>
      <w:r w:rsidRPr="000A2A2C">
        <w:rPr>
          <w:szCs w:val="28"/>
        </w:rPr>
        <w:t xml:space="preserve">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Pr="000A2A2C">
        <w:rPr>
          <w:szCs w:val="28"/>
        </w:rPr>
        <w:br/>
      </w:r>
      <w:r w:rsidRPr="000A2A2C">
        <w:rPr>
          <w:color w:val="000000"/>
          <w:szCs w:val="28"/>
        </w:rPr>
        <w:t>"</w:t>
      </w:r>
      <w:r w:rsidRPr="000A2A2C">
        <w:rPr>
          <w:szCs w:val="28"/>
        </w:rPr>
        <w:t xml:space="preserve">О порядке установления охранных зон объектов электросетевого хозяйства </w:t>
      </w:r>
      <w:r w:rsidRPr="000A2A2C">
        <w:rPr>
          <w:szCs w:val="28"/>
        </w:rPr>
        <w:br/>
        <w:t xml:space="preserve">и особых условий использования земельных участков, расположенных </w:t>
      </w:r>
      <w:r w:rsidRPr="000A2A2C">
        <w:rPr>
          <w:szCs w:val="28"/>
        </w:rPr>
        <w:br/>
        <w:t>в границах таких зон</w:t>
      </w:r>
      <w:r w:rsidRPr="000A2A2C">
        <w:rPr>
          <w:color w:val="000000"/>
          <w:szCs w:val="28"/>
        </w:rPr>
        <w:t>"</w:t>
      </w:r>
      <w:r w:rsidRPr="000A2A2C">
        <w:rPr>
          <w:szCs w:val="28"/>
        </w:rPr>
        <w:t xml:space="preserve"> № 160 от 24 февраля 2009 года в п. 8, п. 10, п. 11 установлены особые условия использования земельных участков, расположенных в пределах охранной зоны;</w:t>
      </w:r>
      <w:proofErr w:type="gramEnd"/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A2A2C">
        <w:rPr>
          <w:szCs w:val="28"/>
        </w:rPr>
        <w:t>зона с реестровым номером границы: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szCs w:val="28"/>
        </w:rPr>
        <w:t>29:00-6.376; Тип: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szCs w:val="28"/>
        </w:rPr>
        <w:t>Зона с особыми условиями использования территории; Вид: Охранная зона инженерных коммуникаций; Зона охраны искусственных объектов; Наименование:</w:t>
      </w:r>
      <w:r w:rsidRPr="000A2A2C">
        <w:rPr>
          <w:rFonts w:ascii="Calibri" w:hAnsi="Calibri" w:cs="Calibri"/>
          <w:sz w:val="22"/>
        </w:rPr>
        <w:t xml:space="preserve"> </w:t>
      </w:r>
      <w:r w:rsidRPr="000A2A2C">
        <w:rPr>
          <w:szCs w:val="28"/>
        </w:rPr>
        <w:t xml:space="preserve">Зона </w:t>
      </w:r>
      <w:r w:rsidRPr="000A2A2C">
        <w:rPr>
          <w:szCs w:val="28"/>
        </w:rPr>
        <w:br/>
        <w:t>с особыми условиями использования территории "Охранная зона объекта "тепловые трассы г. Архангельска "ОАО" Архэнерго".</w:t>
      </w:r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A2A2C">
        <w:rPr>
          <w:szCs w:val="28"/>
        </w:rPr>
        <w:t xml:space="preserve">зона с реестровым номером границы: 29:22-6.18;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Зона </w:t>
      </w:r>
      <w:r w:rsidRPr="000A2A2C">
        <w:rPr>
          <w:szCs w:val="28"/>
        </w:rPr>
        <w:br/>
        <w:t xml:space="preserve">с особыми условиями использования территории ВК ТП89-ТП233; </w:t>
      </w:r>
      <w:proofErr w:type="gramStart"/>
      <w:r w:rsidRPr="000A2A2C">
        <w:rPr>
          <w:szCs w:val="28"/>
        </w:rPr>
        <w:t>B</w:t>
      </w:r>
      <w:proofErr w:type="gramEnd"/>
      <w:r w:rsidRPr="000A2A2C">
        <w:rPr>
          <w:szCs w:val="28"/>
        </w:rPr>
        <w:t xml:space="preserve">К TП232 -TП229; BК TП232 -ТП233; BК TП232 -ТП230 -ТП231; BК TП407 -АЛТИ врезка; ВК ТП158-ТП229; ВК ТП248-ТП420; Ограничение: </w:t>
      </w:r>
      <w:proofErr w:type="gramStart"/>
      <w:r w:rsidRPr="000A2A2C">
        <w:rPr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0A2A2C">
        <w:rPr>
          <w:szCs w:val="28"/>
        </w:rPr>
        <w:t xml:space="preserve"> подниматься на опоры воздушных линий электропередачи; </w:t>
      </w:r>
      <w:r w:rsidRPr="000A2A2C">
        <w:rPr>
          <w:szCs w:val="28"/>
        </w:rPr>
        <w:br/>
        <w:t xml:space="preserve">б) размещать любые объекты и предметы (материалы) в </w:t>
      </w:r>
      <w:proofErr w:type="gramStart"/>
      <w:r w:rsidRPr="000A2A2C">
        <w:rPr>
          <w:szCs w:val="28"/>
        </w:rPr>
        <w:t>пределах</w:t>
      </w:r>
      <w:proofErr w:type="gramEnd"/>
      <w:r w:rsidRPr="000A2A2C">
        <w:rPr>
          <w:szCs w:val="28"/>
        </w:rPr>
        <w:t xml:space="preserve"> созданных </w:t>
      </w:r>
      <w:r w:rsidRPr="000A2A2C">
        <w:rPr>
          <w:szCs w:val="28"/>
        </w:rPr>
        <w:br/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0A2A2C">
        <w:rPr>
          <w:szCs w:val="28"/>
        </w:rPr>
        <w:t xml:space="preserve">в) находиться </w:t>
      </w:r>
      <w:r w:rsidRPr="000A2A2C">
        <w:rPr>
          <w:szCs w:val="28"/>
        </w:rPr>
        <w:br/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Pr="000A2A2C">
        <w:rPr>
          <w:szCs w:val="28"/>
        </w:rPr>
        <w:br/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0A2A2C">
        <w:rPr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Pr="000A2A2C">
        <w:rPr>
          <w:szCs w:val="28"/>
        </w:rPr>
        <w:br/>
        <w:t xml:space="preserve">и слив едких и коррозионных веществ и горюче-смазочных материалов </w:t>
      </w:r>
      <w:r w:rsidRPr="000A2A2C">
        <w:rPr>
          <w:szCs w:val="28"/>
        </w:rPr>
        <w:br/>
        <w:t xml:space="preserve">(в охранных зонах подземных кабельных линий электропередачи); </w:t>
      </w:r>
      <w:r w:rsidRPr="000A2A2C">
        <w:rPr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Pr="000A2A2C">
        <w:rPr>
          <w:szCs w:val="28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0A2A2C">
        <w:rPr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Pr="000A2A2C">
        <w:rPr>
          <w:szCs w:val="28"/>
        </w:rPr>
        <w:br/>
        <w:t xml:space="preserve">и особых условий использования земельных участков, расположенных </w:t>
      </w:r>
      <w:r w:rsidRPr="000A2A2C">
        <w:rPr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0A2A2C" w:rsidRPr="000A2A2C" w:rsidRDefault="000A2A2C" w:rsidP="000A2A2C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 w:rsidRPr="000A2A2C">
        <w:rPr>
          <w:szCs w:val="28"/>
        </w:rPr>
        <w:t xml:space="preserve">зона с реестровым номером границы 29:22-6.18;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Охранная зона объекта Здание </w:t>
      </w:r>
      <w:proofErr w:type="gramStart"/>
      <w:r w:rsidRPr="000A2A2C">
        <w:rPr>
          <w:szCs w:val="28"/>
        </w:rPr>
        <w:t>T</w:t>
      </w:r>
      <w:proofErr w:type="gramEnd"/>
      <w:r w:rsidRPr="000A2A2C">
        <w:rPr>
          <w:szCs w:val="28"/>
        </w:rPr>
        <w:t xml:space="preserve">П №158 г. Архангельск в границах города Архангельска Архангельской области; ограничение: </w:t>
      </w:r>
      <w:proofErr w:type="gramStart"/>
      <w:r w:rsidRPr="000A2A2C">
        <w:rPr>
          <w:szCs w:val="28"/>
        </w:rPr>
        <w:t>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РФ от 24 февраля 2009 года № 160 "О порядке установления</w:t>
      </w:r>
      <w:proofErr w:type="gramEnd"/>
      <w:r w:rsidRPr="000A2A2C">
        <w:rPr>
          <w:szCs w:val="28"/>
        </w:rPr>
        <w:t xml:space="preserve">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0A2A2C" w:rsidRPr="000A2A2C" w:rsidRDefault="000A2A2C" w:rsidP="000A2A2C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3. Перечень земельных участков и расположенн</w:t>
      </w:r>
      <w:r w:rsidR="00DC5537">
        <w:rPr>
          <w:rFonts w:eastAsia="Calibri"/>
          <w:szCs w:val="28"/>
          <w:lang w:eastAsia="en-US"/>
        </w:rPr>
        <w:t>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0A2A2C" w:rsidRPr="000A2A2C" w:rsidTr="005F69C3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A2C" w:rsidRPr="000A2A2C" w:rsidRDefault="000A2A2C" w:rsidP="000A2A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A2A2C">
              <w:rPr>
                <w:szCs w:val="28"/>
              </w:rPr>
              <w:t xml:space="preserve">№ </w:t>
            </w:r>
            <w:r w:rsidR="005F69C3">
              <w:rPr>
                <w:szCs w:val="28"/>
              </w:rPr>
              <w:br/>
            </w:r>
            <w:proofErr w:type="gramStart"/>
            <w:r w:rsidRPr="000A2A2C">
              <w:rPr>
                <w:szCs w:val="28"/>
              </w:rPr>
              <w:t>п</w:t>
            </w:r>
            <w:proofErr w:type="gramEnd"/>
            <w:r w:rsidRPr="000A2A2C">
              <w:rPr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A2C" w:rsidRPr="000A2A2C" w:rsidRDefault="000A2A2C" w:rsidP="000A2A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A2A2C">
              <w:rPr>
                <w:szCs w:val="28"/>
              </w:rPr>
              <w:t>Кадастровый номер 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A2C" w:rsidRPr="000A2A2C" w:rsidRDefault="000A2A2C" w:rsidP="000A2A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A2A2C">
              <w:rPr>
                <w:szCs w:val="28"/>
              </w:rPr>
              <w:t>Кадастровый номер объекта недвижимости</w:t>
            </w:r>
          </w:p>
        </w:tc>
      </w:tr>
      <w:tr w:rsidR="000A2A2C" w:rsidRPr="000A2A2C" w:rsidTr="005F69C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2C" w:rsidRPr="000A2A2C" w:rsidRDefault="005F69C3" w:rsidP="000A2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2C" w:rsidRPr="000A2A2C" w:rsidRDefault="000A2A2C" w:rsidP="000A2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29:22:050106:2706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29:22:050106:137 (многоквартирный дом);</w:t>
            </w:r>
          </w:p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29:22:050106:3003</w:t>
            </w:r>
            <w:r w:rsidRPr="000A2A2C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 w:rsidRPr="000A2A2C">
              <w:rPr>
                <w:rFonts w:eastAsia="Calibri"/>
                <w:sz w:val="24"/>
                <w:szCs w:val="24"/>
                <w:lang w:eastAsia="en-US"/>
              </w:rPr>
              <w:t>внутриквартальные сети водопровода 188-А квартала (сооружения коммунального хозяйства);</w:t>
            </w:r>
          </w:p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29:22:050106:3007</w:t>
            </w:r>
            <w:r w:rsidRPr="000A2A2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</w:t>
            </w:r>
            <w:r w:rsidRPr="000A2A2C">
              <w:rPr>
                <w:rFonts w:eastAsia="Calibri"/>
                <w:sz w:val="24"/>
                <w:szCs w:val="24"/>
                <w:lang w:eastAsia="en-US"/>
              </w:rPr>
              <w:t>внутриквартальные сети канализации 188-А квартала (сооружения коммунального хозяйства)</w:t>
            </w:r>
            <w:proofErr w:type="gramEnd"/>
          </w:p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A2A2C" w:rsidRPr="000A2A2C" w:rsidTr="005F69C3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0A2A2C" w:rsidRPr="000A2A2C" w:rsidRDefault="005F69C3" w:rsidP="000A2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A2A2C" w:rsidRPr="000A2A2C" w:rsidRDefault="000A2A2C" w:rsidP="000A2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29:22:050106:3302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29:22:050106:80 (многоквартирный дом);</w:t>
            </w:r>
          </w:p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29:22:050106:3003 (внутриквартальные сети водопровода 188-А квартала (сооружения коммунального хозяйства);</w:t>
            </w:r>
          </w:p>
          <w:p w:rsidR="000A2A2C" w:rsidRPr="000A2A2C" w:rsidRDefault="000A2A2C" w:rsidP="005F69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A2A2C">
              <w:rPr>
                <w:rFonts w:eastAsia="Calibri"/>
                <w:sz w:val="24"/>
                <w:szCs w:val="24"/>
                <w:lang w:eastAsia="en-US"/>
              </w:rPr>
              <w:t>29:22:050106:3007 (внутриквартальные сети канализации 188-А квартала (сооружения коммунального хозяйства)</w:t>
            </w:r>
            <w:proofErr w:type="gramEnd"/>
          </w:p>
        </w:tc>
      </w:tr>
    </w:tbl>
    <w:p w:rsidR="000A2A2C" w:rsidRPr="000A2A2C" w:rsidRDefault="000A2A2C" w:rsidP="000A2A2C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A2A2C" w:rsidRPr="000A2A2C" w:rsidRDefault="000A2A2C" w:rsidP="000A2A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4. Информац</w:t>
      </w:r>
      <w:r w:rsidR="00DC5537">
        <w:rPr>
          <w:rFonts w:eastAsia="Calibri"/>
          <w:szCs w:val="28"/>
          <w:lang w:eastAsia="en-US"/>
        </w:rPr>
        <w:t>ия об источниках финансирования</w:t>
      </w:r>
    </w:p>
    <w:p w:rsidR="000A2A2C" w:rsidRPr="000A2A2C" w:rsidRDefault="000A2A2C" w:rsidP="000A2A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Внебюджетные источники финансирования. </w:t>
      </w:r>
    </w:p>
    <w:p w:rsidR="000A2A2C" w:rsidRPr="000A2A2C" w:rsidRDefault="000A2A2C" w:rsidP="000A2A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Реализация решения о комплексном разви</w:t>
      </w:r>
      <w:r w:rsidR="00DC5537">
        <w:rPr>
          <w:rFonts w:eastAsia="Calibri"/>
          <w:szCs w:val="28"/>
          <w:lang w:eastAsia="en-US"/>
        </w:rPr>
        <w:t xml:space="preserve">тии территории жилой застройки </w:t>
      </w:r>
      <w:r w:rsidRPr="000A2A2C">
        <w:rPr>
          <w:rFonts w:eastAsia="Calibri"/>
          <w:szCs w:val="28"/>
          <w:lang w:eastAsia="en-US"/>
        </w:rPr>
        <w:t xml:space="preserve">городского округа "Город Архангельск" в границах части элемента планировочной структуры: ул. Г. </w:t>
      </w:r>
      <w:proofErr w:type="spellStart"/>
      <w:r w:rsidRPr="000A2A2C">
        <w:rPr>
          <w:rFonts w:eastAsia="Calibri"/>
          <w:szCs w:val="28"/>
          <w:lang w:eastAsia="en-US"/>
        </w:rPr>
        <w:t>Суфтина</w:t>
      </w:r>
      <w:proofErr w:type="spellEnd"/>
      <w:r w:rsidRPr="000A2A2C">
        <w:rPr>
          <w:rFonts w:eastAsia="Calibri"/>
          <w:szCs w:val="28"/>
          <w:lang w:eastAsia="en-US"/>
        </w:rPr>
        <w:t>, ул. Володарского,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5.</w:t>
      </w:r>
      <w:r w:rsidRPr="000A2A2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A2A2C">
        <w:rPr>
          <w:rFonts w:eastAsia="Calibri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к централизованным системам водоснабжения и водоотведения (письмо ООО "РВК-Архангельск"  от 9 февраля 2023 года № И.АР-09022023-079);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к системе электроснабжения (письмо Архангельский филиал ПАО "</w:t>
      </w:r>
      <w:proofErr w:type="spellStart"/>
      <w:r w:rsidRPr="000A2A2C">
        <w:rPr>
          <w:rFonts w:eastAsia="Calibri"/>
          <w:szCs w:val="28"/>
          <w:lang w:eastAsia="en-US"/>
        </w:rPr>
        <w:t>Россети</w:t>
      </w:r>
      <w:proofErr w:type="spellEnd"/>
      <w:r w:rsidRPr="000A2A2C">
        <w:rPr>
          <w:rFonts w:eastAsia="Calibri"/>
          <w:szCs w:val="28"/>
          <w:lang w:eastAsia="en-US"/>
        </w:rPr>
        <w:t xml:space="preserve"> Северо-Запад" от 2 февраля 2023 года № МР</w:t>
      </w:r>
      <w:proofErr w:type="gramStart"/>
      <w:r w:rsidRPr="000A2A2C">
        <w:rPr>
          <w:rFonts w:eastAsia="Calibri"/>
          <w:szCs w:val="28"/>
          <w:lang w:eastAsia="en-US"/>
        </w:rPr>
        <w:t>2</w:t>
      </w:r>
      <w:proofErr w:type="gramEnd"/>
      <w:r w:rsidRPr="000A2A2C">
        <w:rPr>
          <w:rFonts w:eastAsia="Calibri"/>
          <w:szCs w:val="28"/>
          <w:lang w:eastAsia="en-US"/>
        </w:rPr>
        <w:t>/1/69-09/906);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к системе связи (письмо ПАО "Ростелеком" от 21 февраля 2023 года </w:t>
      </w:r>
      <w:r w:rsidRPr="000A2A2C">
        <w:rPr>
          <w:rFonts w:eastAsia="Calibri"/>
          <w:szCs w:val="28"/>
          <w:lang w:eastAsia="en-US"/>
        </w:rPr>
        <w:br/>
        <w:t>№ 01/05/20626/23);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к системе канализации (письмо МУП "Городское благоустройство" </w:t>
      </w:r>
      <w:r w:rsidRPr="000A2A2C">
        <w:rPr>
          <w:rFonts w:eastAsia="Calibri"/>
          <w:szCs w:val="28"/>
          <w:lang w:eastAsia="en-US"/>
        </w:rPr>
        <w:br/>
        <w:t>от 10 февраля 2023 года № 150);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информационное письмо ПАО "ТГК-2" от 21 апреля 2023 года                          № 2201/773-2023 о подключении комплексной застройки.</w:t>
      </w:r>
    </w:p>
    <w:p w:rsidR="000A2A2C" w:rsidRPr="000A2A2C" w:rsidRDefault="000A2A2C" w:rsidP="000A2A2C">
      <w:pPr>
        <w:jc w:val="center"/>
        <w:rPr>
          <w:rFonts w:eastAsia="Calibri"/>
          <w:b/>
          <w:szCs w:val="28"/>
          <w:lang w:eastAsia="en-US"/>
        </w:rPr>
      </w:pPr>
    </w:p>
    <w:p w:rsidR="000A2A2C" w:rsidRPr="000A2A2C" w:rsidRDefault="000A2A2C" w:rsidP="000A2A2C">
      <w:pPr>
        <w:jc w:val="center"/>
        <w:rPr>
          <w:rFonts w:eastAsia="Calibri"/>
          <w:b/>
          <w:szCs w:val="28"/>
          <w:lang w:eastAsia="en-US"/>
        </w:rPr>
      </w:pPr>
      <w:r w:rsidRPr="000A2A2C">
        <w:rPr>
          <w:rFonts w:eastAsia="Calibri"/>
          <w:b/>
          <w:szCs w:val="28"/>
          <w:lang w:val="en-US" w:eastAsia="en-US"/>
        </w:rPr>
        <w:t>II</w:t>
      </w:r>
      <w:r w:rsidRPr="000A2A2C">
        <w:rPr>
          <w:rFonts w:eastAsia="Calibri"/>
          <w:b/>
          <w:szCs w:val="28"/>
          <w:lang w:eastAsia="en-US"/>
        </w:rPr>
        <w:t xml:space="preserve">. Объем строительства </w:t>
      </w:r>
    </w:p>
    <w:p w:rsidR="000A2A2C" w:rsidRPr="000A2A2C" w:rsidRDefault="000A2A2C" w:rsidP="000A2A2C">
      <w:pPr>
        <w:jc w:val="center"/>
        <w:rPr>
          <w:rFonts w:eastAsia="Calibri"/>
          <w:szCs w:val="28"/>
          <w:lang w:eastAsia="en-US"/>
        </w:rPr>
      </w:pPr>
    </w:p>
    <w:p w:rsidR="000A2A2C" w:rsidRPr="000A2A2C" w:rsidRDefault="000A2A2C" w:rsidP="000A2A2C">
      <w:pPr>
        <w:jc w:val="center"/>
        <w:rPr>
          <w:rFonts w:eastAsia="Calibri"/>
          <w:b/>
          <w:szCs w:val="28"/>
          <w:lang w:eastAsia="en-US"/>
        </w:rPr>
      </w:pPr>
      <w:r w:rsidRPr="000A2A2C">
        <w:rPr>
          <w:rFonts w:eastAsia="Calibri"/>
          <w:b/>
          <w:szCs w:val="28"/>
          <w:lang w:eastAsia="en-US"/>
        </w:rPr>
        <w:t>Территория</w:t>
      </w:r>
    </w:p>
    <w:p w:rsidR="000A2A2C" w:rsidRPr="000A2A2C" w:rsidRDefault="000A2A2C" w:rsidP="000A2A2C">
      <w:pPr>
        <w:jc w:val="center"/>
        <w:rPr>
          <w:rFonts w:eastAsia="Calibri"/>
          <w:b/>
          <w:szCs w:val="28"/>
          <w:lang w:eastAsia="en-US"/>
        </w:rPr>
      </w:pPr>
      <w:r w:rsidRPr="000A2A2C">
        <w:rPr>
          <w:rFonts w:eastAsia="Calibri"/>
          <w:b/>
          <w:szCs w:val="28"/>
          <w:lang w:eastAsia="en-US"/>
        </w:rPr>
        <w:t xml:space="preserve">в границах части элемента планировочной структуры: </w:t>
      </w:r>
    </w:p>
    <w:p w:rsidR="000A2A2C" w:rsidRPr="000A2A2C" w:rsidRDefault="000A2A2C" w:rsidP="000A2A2C">
      <w:pPr>
        <w:jc w:val="center"/>
        <w:rPr>
          <w:rFonts w:eastAsia="Calibri"/>
          <w:b/>
          <w:szCs w:val="28"/>
          <w:lang w:eastAsia="en-US"/>
        </w:rPr>
      </w:pPr>
      <w:r w:rsidRPr="000A2A2C">
        <w:rPr>
          <w:rFonts w:eastAsia="Calibri"/>
          <w:b/>
          <w:szCs w:val="28"/>
          <w:lang w:eastAsia="en-US"/>
        </w:rPr>
        <w:t xml:space="preserve">ул. Г. </w:t>
      </w:r>
      <w:proofErr w:type="spellStart"/>
      <w:r w:rsidRPr="000A2A2C">
        <w:rPr>
          <w:rFonts w:eastAsia="Calibri"/>
          <w:b/>
          <w:szCs w:val="28"/>
          <w:lang w:eastAsia="en-US"/>
        </w:rPr>
        <w:t>Суфтина</w:t>
      </w:r>
      <w:proofErr w:type="spellEnd"/>
      <w:r w:rsidRPr="000A2A2C">
        <w:rPr>
          <w:rFonts w:eastAsia="Calibri"/>
          <w:b/>
          <w:szCs w:val="28"/>
          <w:lang w:eastAsia="en-US"/>
        </w:rPr>
        <w:t>, ул. Володарского</w:t>
      </w:r>
    </w:p>
    <w:p w:rsidR="000A2A2C" w:rsidRPr="000A2A2C" w:rsidRDefault="000A2A2C" w:rsidP="000A2A2C">
      <w:pPr>
        <w:jc w:val="both"/>
        <w:rPr>
          <w:rFonts w:eastAsia="Calibri"/>
          <w:szCs w:val="28"/>
          <w:lang w:eastAsia="en-US"/>
        </w:rPr>
      </w:pP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В границах части элемента планировочной структуры: ул. Г. </w:t>
      </w:r>
      <w:proofErr w:type="spellStart"/>
      <w:r w:rsidRPr="000A2A2C">
        <w:rPr>
          <w:rFonts w:eastAsia="Calibri"/>
          <w:szCs w:val="28"/>
          <w:lang w:eastAsia="en-US"/>
        </w:rPr>
        <w:t>Суфтина</w:t>
      </w:r>
      <w:proofErr w:type="spellEnd"/>
      <w:r w:rsidRPr="000A2A2C">
        <w:rPr>
          <w:rFonts w:eastAsia="Calibri"/>
          <w:szCs w:val="28"/>
          <w:lang w:eastAsia="en-US"/>
        </w:rPr>
        <w:t xml:space="preserve">, </w:t>
      </w:r>
      <w:r w:rsidRPr="000A2A2C">
        <w:rPr>
          <w:rFonts w:eastAsia="Calibri"/>
          <w:szCs w:val="28"/>
          <w:lang w:eastAsia="en-US"/>
        </w:rPr>
        <w:br/>
        <w:t>ул. Володарского площадью 2,0088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Общий объем строительства не более 40,2 тыс. кв.</w:t>
      </w:r>
      <w:r w:rsidR="005F69C3">
        <w:rPr>
          <w:rFonts w:eastAsia="Calibri"/>
          <w:szCs w:val="28"/>
          <w:lang w:eastAsia="en-US"/>
        </w:rPr>
        <w:t xml:space="preserve"> </w:t>
      </w:r>
      <w:r w:rsidRPr="000A2A2C">
        <w:rPr>
          <w:rFonts w:eastAsia="Calibri"/>
          <w:szCs w:val="28"/>
          <w:lang w:eastAsia="en-US"/>
        </w:rPr>
        <w:t xml:space="preserve">м, где не более </w:t>
      </w:r>
      <w:r w:rsidRPr="000A2A2C">
        <w:rPr>
          <w:rFonts w:eastAsia="Calibri"/>
          <w:szCs w:val="28"/>
          <w:lang w:eastAsia="en-US"/>
        </w:rPr>
        <w:br/>
        <w:t>34,2 тыс. кв.</w:t>
      </w:r>
      <w:r w:rsidR="00DC5537">
        <w:rPr>
          <w:rFonts w:eastAsia="Calibri"/>
          <w:szCs w:val="28"/>
          <w:lang w:eastAsia="en-US"/>
        </w:rPr>
        <w:t xml:space="preserve"> </w:t>
      </w:r>
      <w:bookmarkStart w:id="1" w:name="_GoBack"/>
      <w:bookmarkEnd w:id="1"/>
      <w:r w:rsidRPr="000A2A2C">
        <w:rPr>
          <w:rFonts w:eastAsia="Calibri"/>
          <w:szCs w:val="28"/>
          <w:lang w:eastAsia="en-US"/>
        </w:rPr>
        <w:t>м - общая площадь жилых помещений; не более 6,0 тыс. кв.</w:t>
      </w:r>
      <w:r w:rsidR="005F69C3">
        <w:rPr>
          <w:rFonts w:eastAsia="Calibri"/>
          <w:szCs w:val="28"/>
          <w:lang w:eastAsia="en-US"/>
        </w:rPr>
        <w:t xml:space="preserve"> </w:t>
      </w:r>
      <w:r w:rsidRPr="000A2A2C">
        <w:rPr>
          <w:rFonts w:eastAsia="Calibri"/>
          <w:szCs w:val="28"/>
          <w:lang w:eastAsia="en-US"/>
        </w:rPr>
        <w:t>м - общая площадь нежилых помещений.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Помимо размещаемых объектов капитального строительства </w:t>
      </w:r>
      <w:r w:rsidRPr="000A2A2C">
        <w:rPr>
          <w:rFonts w:eastAsia="Calibri"/>
          <w:szCs w:val="28"/>
          <w:lang w:eastAsia="en-US"/>
        </w:rPr>
        <w:br/>
        <w:t>на территории предусматривается: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устройство площадок для игр детей дошкольного и младшего школьного возраста;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устройство спортивных площадок;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устройство площадок для отдыха взрослого населения;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элементы улично-дорожной сети, включая элементы озеленения </w:t>
      </w:r>
      <w:r w:rsidRPr="000A2A2C">
        <w:rPr>
          <w:rFonts w:eastAsia="Calibri"/>
          <w:szCs w:val="28"/>
          <w:lang w:eastAsia="en-US"/>
        </w:rPr>
        <w:br/>
        <w:t>и благоустройства, тротуаров и парковок.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0A2A2C" w:rsidRPr="000A2A2C" w:rsidRDefault="000A2A2C" w:rsidP="000A2A2C">
      <w:pPr>
        <w:ind w:firstLine="709"/>
        <w:jc w:val="both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Pr="000A2A2C">
        <w:rPr>
          <w:rFonts w:eastAsia="Calibri"/>
          <w:szCs w:val="28"/>
          <w:lang w:eastAsia="en-US"/>
        </w:rPr>
        <w:br/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0A2A2C" w:rsidRPr="000A2A2C" w:rsidRDefault="000A2A2C" w:rsidP="000A2A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0A2A2C" w:rsidRPr="000A2A2C" w:rsidRDefault="000A2A2C" w:rsidP="000A2A2C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  <w:r w:rsidRPr="000A2A2C">
        <w:rPr>
          <w:rFonts w:eastAsia="Calibri"/>
          <w:szCs w:val="28"/>
          <w:lang w:eastAsia="en-US"/>
        </w:rPr>
        <w:t>—————</w:t>
      </w:r>
    </w:p>
    <w:p w:rsidR="00427366" w:rsidRPr="00F1057E" w:rsidRDefault="00427366" w:rsidP="00F1057E"/>
    <w:sectPr w:rsidR="00427366" w:rsidRPr="00F1057E" w:rsidSect="00F1057E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A5" w:rsidRDefault="00EE24A5" w:rsidP="0071531D">
      <w:r>
        <w:separator/>
      </w:r>
    </w:p>
  </w:endnote>
  <w:endnote w:type="continuationSeparator" w:id="0">
    <w:p w:rsidR="00EE24A5" w:rsidRDefault="00EE24A5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A5" w:rsidRDefault="00EE24A5" w:rsidP="0071531D">
      <w:r>
        <w:separator/>
      </w:r>
    </w:p>
  </w:footnote>
  <w:footnote w:type="continuationSeparator" w:id="0">
    <w:p w:rsidR="00EE24A5" w:rsidRDefault="00EE24A5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537">
          <w:rPr>
            <w:noProof/>
          </w:rPr>
          <w:t>9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3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8"/>
  </w:num>
  <w:num w:numId="19">
    <w:abstractNumId w:val="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A2C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9C3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5537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esinfo@arh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7183-1786-4B7F-AC7D-93E5C26E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2023-08-09T12:25:00Z</cp:lastPrinted>
  <dcterms:created xsi:type="dcterms:W3CDTF">2023-08-11T06:33:00Z</dcterms:created>
  <dcterms:modified xsi:type="dcterms:W3CDTF">2023-08-11T10:48:00Z</dcterms:modified>
</cp:coreProperties>
</file>